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color w:val="C00000"/>
          <w:sz w:val="28"/>
          <w:szCs w:val="28"/>
        </w:rPr>
      </w:pPr>
      <w:r>
        <w:rPr>
          <w:rFonts w:hint="eastAsia"/>
          <w:b/>
          <w:color w:val="FF0000"/>
          <w:sz w:val="32"/>
          <w:szCs w:val="28"/>
        </w:rPr>
        <w:t>跨媒体检索和</w:t>
      </w:r>
      <w:r>
        <w:rPr>
          <w:rFonts w:hint="eastAsia"/>
          <w:b/>
          <w:color w:val="7030A0"/>
          <w:sz w:val="32"/>
          <w:szCs w:val="28"/>
        </w:rPr>
        <w:t>多媒体技术</w:t>
      </w:r>
      <w:r>
        <w:rPr>
          <w:rFonts w:hint="eastAsia"/>
          <w:b/>
          <w:color w:val="FF0000"/>
          <w:sz w:val="32"/>
          <w:szCs w:val="28"/>
        </w:rPr>
        <w:t>概念</w:t>
      </w:r>
      <w:r>
        <w:rPr>
          <w:rFonts w:hint="eastAsia"/>
          <w:b/>
          <w:color w:val="C00000"/>
          <w:sz w:val="28"/>
          <w:szCs w:val="28"/>
        </w:rPr>
        <w:t>：课本P4</w:t>
      </w:r>
    </w:p>
    <w:p>
      <w:pPr>
        <w:rPr>
          <w:b/>
          <w:color w:val="FF0000"/>
          <w:sz w:val="32"/>
          <w:szCs w:val="28"/>
        </w:rPr>
      </w:pPr>
      <w:r>
        <w:rPr>
          <w:rFonts w:hint="eastAsia"/>
          <w:b/>
          <w:color w:val="FF0000"/>
          <w:sz w:val="32"/>
          <w:szCs w:val="28"/>
        </w:rPr>
        <w:t>多媒体技术定义：以数字化为基础，能够对多种媒体信息进行采集、编码、存储、传输、处理和表现，同时综合处理各种媒体信息，并且在各种多媒体之间建立一个整体化的邮寄逻辑联系，集成为一个具有良好交互性系统的技术。</w:t>
      </w:r>
    </w:p>
    <w:p>
      <w:pPr>
        <w:rPr>
          <w:b/>
          <w:color w:val="C00000"/>
          <w:sz w:val="28"/>
          <w:szCs w:val="28"/>
        </w:rPr>
      </w:pPr>
      <w:r>
        <w:drawing>
          <wp:inline distT="0" distB="0" distL="0" distR="0">
            <wp:extent cx="5274310" cy="816610"/>
            <wp:effectExtent l="0" t="0" r="254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生物特征识别基本流程：</w:t>
      </w:r>
    </w:p>
    <w:p>
      <w:pPr>
        <w:rPr>
          <w:b/>
          <w:color w:val="C00000"/>
          <w:sz w:val="28"/>
          <w:szCs w:val="28"/>
        </w:rPr>
      </w:pPr>
      <w:r>
        <w:rPr>
          <w:rFonts w:hint="eastAsia"/>
          <w:b/>
          <w:color w:val="C00000"/>
          <w:sz w:val="28"/>
          <w:szCs w:val="28"/>
        </w:rPr>
        <w:t>多媒体信息检索基本过程 怎么做 存在问题  语义鸿沟 维度灾难基本意思？ 为什么要做相似性匹配？（不是精确？）</w:t>
      </w:r>
    </w:p>
    <w:p>
      <w:pPr>
        <w:rPr>
          <w:b/>
          <w:color w:val="C00000"/>
          <w:sz w:val="28"/>
          <w:szCs w:val="28"/>
        </w:rPr>
      </w:pPr>
      <w:r>
        <w:drawing>
          <wp:inline distT="0" distB="0" distL="0" distR="0">
            <wp:extent cx="5274310" cy="315404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C00000"/>
          <w:sz w:val="28"/>
          <w:szCs w:val="28"/>
        </w:rPr>
      </w:pPr>
      <w:r>
        <w:drawing>
          <wp:inline distT="0" distB="0" distL="0" distR="0">
            <wp:extent cx="5274310" cy="41071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C00000"/>
          <w:sz w:val="28"/>
          <w:szCs w:val="28"/>
        </w:rPr>
      </w:pPr>
      <w:r>
        <w:rPr>
          <w:rFonts w:hint="eastAsia"/>
          <w:b/>
          <w:color w:val="C00000"/>
          <w:sz w:val="28"/>
          <w:szCs w:val="28"/>
        </w:rPr>
        <w:t>多媒体数据压缩分类？怎么提高压缩数据压缩比？（作业）</w:t>
      </w:r>
    </w:p>
    <w:p>
      <w:pPr>
        <w:rPr>
          <w:b/>
          <w:color w:val="C00000"/>
          <w:sz w:val="28"/>
          <w:szCs w:val="28"/>
        </w:rPr>
      </w:pPr>
      <w:r>
        <w:rPr>
          <w:rFonts w:hint="eastAsia"/>
          <w:b/>
          <w:color w:val="C00000"/>
          <w:sz w:val="28"/>
          <w:szCs w:val="28"/>
        </w:rPr>
        <w:t>各种媒体 MIDI波形音频 图形图像 视频动画 触觉媒体 基本参数属性</w:t>
      </w:r>
    </w:p>
    <w:p>
      <w:pPr>
        <w:rPr>
          <w:rFonts w:hint="eastAsia"/>
          <w:b/>
          <w:color w:val="C00000"/>
          <w:sz w:val="28"/>
          <w:szCs w:val="28"/>
        </w:rPr>
      </w:pPr>
      <w:r>
        <w:rPr>
          <w:rFonts w:hint="eastAsia"/>
          <w:b/>
          <w:color w:val="C00000"/>
          <w:sz w:val="28"/>
          <w:szCs w:val="28"/>
        </w:rPr>
        <w:t>流媒体 智能流媒体原理 对应协议</w:t>
      </w:r>
    </w:p>
    <w:p>
      <w:pPr>
        <w:rPr>
          <w:rFonts w:hint="eastAsia"/>
          <w:b/>
          <w:color w:val="C00000"/>
          <w:sz w:val="28"/>
          <w:szCs w:val="28"/>
        </w:rPr>
      </w:pPr>
      <w:bookmarkStart w:id="0" w:name="_GoBack"/>
      <w:bookmarkEnd w:id="0"/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多媒体</w:t>
      </w: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是由两种以上单一媒体融合而成的信息综合表现形式，是多种媒体的综合、处理和利用的结果。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多媒体的关键特性：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多维性、交互性、集成性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数据冗余</w:t>
      </w: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类型：</w:t>
      </w:r>
      <w:r>
        <w:rPr>
          <w:rFonts w:hint="eastAsia"/>
          <w:b/>
          <w:color w:val="FF0000"/>
          <w:sz w:val="28"/>
          <w:szCs w:val="28"/>
        </w:rPr>
        <w:t>课本P79  PPTLecture6  P10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空间（空域）冗余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时间（时域）冗余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信息熵冗余（编码冗余）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结构冗余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知识冗余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视觉冗余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38735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36918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4495800" cy="20828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表示媒体的3个属性：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3784600" cy="225425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3714750" cy="167005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多媒体定义：课本P4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多媒体是各种媒体的综合。通常，可以理解为信息表示媒体的多样化。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感觉媒体类型：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4324350" cy="32956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声音的基本要素：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音频数字化步骤：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2978150" cy="1619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声音重建的3个步骤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4159250" cy="13589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MIDI是符号化。。。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波形音频是采样数据。。。区别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P24页</w:t>
      </w:r>
    </w:p>
    <w:p>
      <w:pPr>
        <w:rPr>
          <w:b/>
          <w:color w:val="FF0000"/>
          <w:sz w:val="36"/>
          <w:szCs w:val="28"/>
        </w:rPr>
      </w:pPr>
      <w:r>
        <w:drawing>
          <wp:inline distT="0" distB="0" distL="0" distR="0">
            <wp:extent cx="4432300" cy="226695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b/>
          <w:color w:val="FF0000"/>
          <w:sz w:val="28"/>
          <w:szCs w:val="28"/>
        </w:rPr>
        <w:t xml:space="preserve"> </w:t>
      </w: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奈奎斯特理论</w:t>
      </w:r>
      <w: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( ( Nyquist theory) </w:t>
      </w: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无损数字化</w:t>
      </w:r>
      <w: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( ( lossless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digitization) T ≤ 1/2fc 或 fc ≤ 1/2T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 </w:t>
      </w:r>
      <w:r>
        <w:rPr>
          <w:rFonts w:hint="eastAsia"/>
          <w:b/>
          <w:color w:val="7030A0"/>
          <w:sz w:val="28"/>
          <w:szCs w:val="28"/>
        </w:rPr>
        <w:t>采样频率</w:t>
      </w: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标准有</w:t>
      </w:r>
      <w: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8KHz</w:t>
      </w: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，</w:t>
      </w:r>
      <w: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11.025KHz(AM),22.05KHz(FM)</w:t>
      </w: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和</w:t>
      </w:r>
    </w:p>
    <w:p>
      <w:pPr>
        <w:rPr>
          <w:b/>
          <w:color w:val="7030A0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44.1KHz(CD)三种,根据耐斯特采样理论,</w:t>
      </w:r>
      <w:r>
        <w:rPr>
          <w:rFonts w:hint="eastAsia"/>
          <w:b/>
          <w:color w:val="7030A0"/>
          <w:sz w:val="28"/>
          <w:szCs w:val="28"/>
        </w:rPr>
        <w:t>为了不让声音失真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,采样频率应该f&gt;=40KHz；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色彩3属性：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9124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图形和图像区别：Lecture3-PPT P41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12134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Lecture3-PPT P42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4559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视觉对图像非单值性：Lecture4-PPT P19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19418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加光混合原理和减光混合原理：Lecture4-PPT-26</w:t>
      </w:r>
    </w:p>
    <w:p>
      <w:pPr>
        <w:rPr>
          <w:color w:val="FF0000"/>
          <w:sz w:val="28"/>
          <w:szCs w:val="28"/>
        </w:rPr>
      </w:pPr>
      <w:r>
        <w:drawing>
          <wp:inline distT="0" distB="0" distL="0" distR="0">
            <wp:extent cx="5274310" cy="37731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图像色彩空间：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符合人眼视觉特征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RGB显示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Lab</w:t>
      </w:r>
      <w:r>
        <w:t xml:space="preserve"> </w:t>
      </w:r>
      <w:r>
        <w:drawing>
          <wp:inline distT="0" distB="0" distL="0" distR="0">
            <wp:extent cx="5274310" cy="36385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CMYK打印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蒙赛尔色立体符合人眼视觉特征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11842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动态视觉显示基本原理：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视频色彩空间：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2908300" cy="78105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子采样：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3003550" cy="462915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3216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参数。。。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空间位置跟踪的自由度：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5223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26050" cy="25336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视差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8957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9293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双工理论 时间差和强度差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 xml:space="preserve">Lecture5 PPT 55 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8684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9249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44430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9084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9300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8893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HRTF  Lecture5-61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触觉媒体参数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数据压缩的性能指标4个：</w:t>
      </w:r>
    </w:p>
    <w:p>
      <w:pPr>
        <w:rPr>
          <w:b/>
          <w:color w:val="FF0000"/>
          <w:sz w:val="28"/>
          <w:szCs w:val="28"/>
        </w:rPr>
      </w:pP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3223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9900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97637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数据冗余类型：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6398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73824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PPT P53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1711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D0D0D" w:themeColor="text1" w:themeTint="F2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eastAsia"/>
          <w:color w:val="0D0D0D" w:themeColor="text1" w:themeTint="F2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MPEG（Motion Picture Experts Group）是视频压</w:t>
      </w:r>
    </w:p>
    <w:p>
      <w:pPr>
        <w:rPr>
          <w:color w:val="0D0D0D" w:themeColor="text1" w:themeTint="F2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eastAsia"/>
          <w:color w:val="0D0D0D" w:themeColor="text1" w:themeTint="F2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缩的一个重要标准，MPEG标准面向问题是视频压缩、</w:t>
      </w:r>
    </w:p>
    <w:p>
      <w:pPr>
        <w:rPr>
          <w:color w:val="0D0D0D" w:themeColor="text1" w:themeTint="F2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eastAsia"/>
          <w:color w:val="0D0D0D" w:themeColor="text1" w:themeTint="F2"/>
          <w:sz w:val="28"/>
          <w:szCs w:val="28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音频压缩以及多样压缩数据流的复合和同步问题。（了解）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220853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空间域时间域。。。。提高？？？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声纹识别 提取特征 特征识别。。。。。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28771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BIT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9497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虹膜识别、人脸识别、声纹识别、笔记识别、指纹识别是BIT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字符识别、语音识别、语音合成不是BIT,属于智能多媒体</w:t>
      </w:r>
    </w:p>
    <w:p>
      <w:pPr>
        <w:rPr>
          <w:rFonts w:hint="eastAsia" w:eastAsiaTheme="minorEastAsia"/>
          <w:b/>
          <w:color w:val="FF0000"/>
          <w:sz w:val="28"/>
          <w:szCs w:val="28"/>
          <w:lang w:eastAsia="zh-CN"/>
        </w:rPr>
      </w:pPr>
      <w:r>
        <w:rPr>
          <w:rFonts w:hint="eastAsia"/>
          <w:b/>
          <w:color w:val="FF0000"/>
          <w:sz w:val="28"/>
          <w:szCs w:val="28"/>
        </w:rPr>
        <w:t>数据存储 时空同步。</w:t>
      </w:r>
      <w:r>
        <w:rPr>
          <w:rFonts w:hint="eastAsia"/>
          <w:b/>
          <w:color w:val="FF0000"/>
          <w:sz w:val="28"/>
          <w:szCs w:val="28"/>
          <w:lang w:eastAsia="zh-CN"/>
        </w:rPr>
        <w:t>。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用户界面 人机交互VUI  GUI  lecture10  PPT 53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GUI 色彩调和, 版面布局</w:t>
      </w:r>
    </w:p>
    <w:p>
      <w:pPr>
        <w:rPr>
          <w:rFonts w:hint="eastAsia"/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VUI。。</w:t>
      </w:r>
    </w:p>
    <w:p>
      <w:pPr>
        <w:rPr>
          <w:b/>
          <w:color w:val="FF0000"/>
          <w:sz w:val="28"/>
          <w:szCs w:val="28"/>
        </w:rPr>
      </w:pP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4203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时空同步类型：Lecture12-P3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89699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40347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时间同步 空间同步 位置关系同步。。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数据压缩类型：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。。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多媒体数据存储方式：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存在的问题：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多媒体模型有哪几种模型 Lecture13-P13</w:t>
      </w:r>
    </w:p>
    <w:p>
      <w:pPr>
        <w:rPr>
          <w:b/>
          <w:color w:val="C0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超媒体数据模型、NF^2数据模型、面向对象的数据模型、信息元数据模型、表现与同步模型</w:t>
      </w:r>
      <w:r>
        <w:rPr>
          <w:rFonts w:hint="eastAsia"/>
          <w:b/>
          <w:color w:val="C00000"/>
          <w:sz w:val="28"/>
          <w:szCs w:val="28"/>
        </w:rPr>
        <w:t>（课本P176）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8449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40195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5369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40068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多媒体数据库结构形式（4种）：Lecture13-P6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3164205" cy="2021205"/>
            <wp:effectExtent l="0" t="0" r="17145" b="171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6420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层次划分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70522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8950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6328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媒体支持层、媒体数据模式层、媒体概念模式层、多媒体用户接口层</w:t>
      </w:r>
      <w:r>
        <w:rPr>
          <w:rFonts w:hint="eastAsia"/>
          <w:b/>
          <w:color w:val="C00000"/>
          <w:sz w:val="28"/>
          <w:szCs w:val="28"/>
        </w:rPr>
        <w:t>（课本P172）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传统3层：物理模式、概念模式和外模式</w:t>
      </w:r>
      <w:r>
        <w:rPr>
          <w:rFonts w:hint="eastAsia"/>
          <w:b/>
          <w:color w:val="C00000"/>
          <w:sz w:val="28"/>
          <w:szCs w:val="28"/>
        </w:rPr>
        <w:t>（课本P171）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多媒体信息检索基本步骤：作业。。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CBR系统组成部分4部分：每部分内容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63283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40151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89128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73189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多媒体信息检索的收索引擎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工作流程3部分PPT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406971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超媒体？超媒体组成？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19151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29552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9262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82016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15150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一般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网络多媒体？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智能多媒体？节点和链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QoS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402971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38074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8525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4201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流媒体  单播 组播 广播?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流媒体概念：课本P275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流媒体是指在网络上独立于网络负载，以给定速率传输音频视频信息的一种传输技术。</w:t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953510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37820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  <w:r>
        <w:drawing>
          <wp:inline distT="0" distB="0" distL="0" distR="0">
            <wp:extent cx="5274310" cy="331470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8"/>
          <w:szCs w:val="28"/>
        </w:rPr>
      </w:pP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FF0000"/>
          <w:sz w:val="28"/>
          <w:szCs w:val="28"/>
        </w:rPr>
        <w:t xml:space="preserve"> </w:t>
      </w: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数据压缩技术分类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 </w:t>
      </w: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根据解码后数据与原始数据是否完全一致可以分为两大类：一类是熵编码、冗余压缩法，也称无损压缩法、无失真压缩法；二是熵压缩法，也称有损压缩法、有失真压缩法。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从“熵”损失角度分为无损压缩和有损压缩两种：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-无失真压缩，又称熵编码、无损压缩，它是一种可逆处理，信源的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熵不受损失的编码。压缩的仅仅是冗余度信息，解压缩时可以完全再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现。由于不会失真，多用于文本、数据的压缩，但也有例外，非线性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编辑系统为了保证视频质量，有些高档系统采用的是无失真压缩方法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-有失真压缩，又称熵压缩法、有损压缩。是一种不可逆处理,压缩编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码过程中损失部分熵,因此解压缩时无法完全再现 ( 熵是从统计特性观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点得出的信源平均信息的量度，借用热力学概念称为熵 )大多数图像、声音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、动态视频等数据的压缩是采用有失真压缩。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 </w:t>
      </w: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按照压缩技术分预测编码、变换编码、统计编码和混合编码等</w:t>
      </w:r>
      <w: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预测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编码包括帧内预测（利用帧内像素之间的相关性）和帧间预测（利用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帧间顺序的时空相关性）.变换编码是将原始图像分割成多个子像块，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对每个子像块进行某种形式正交变换，生成变换域（频域）中的系数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阵列，经过滤波、量化、编码、传输，在解压缩时进行逆变换。正交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变换常见有快速傅立叶变换（FFT）、离散余弦变换（DCT）、小波变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换(WT)等。</w:t>
      </w:r>
    </w:p>
    <w:p>
      <w:pPr>
        <w:widowControl/>
        <w:spacing w:before="100" w:beforeAutospacing="1" w:after="100" w:afterAutospacing="1"/>
        <w:jc w:val="left"/>
        <w:outlineLvl w:val="0"/>
        <w:rPr>
          <w:rFonts w:ascii="宋体" w:hAnsi="宋体" w:eastAsia="宋体" w:cs="宋体"/>
          <w:b/>
          <w:bCs/>
          <w:kern w:val="36"/>
          <w:sz w:val="48"/>
          <w:szCs w:val="48"/>
        </w:rPr>
      </w:pPr>
      <w:r>
        <w:rPr>
          <w:rFonts w:ascii="宋体" w:hAnsi="宋体" w:eastAsia="宋体" w:cs="宋体"/>
          <w:b/>
          <w:bCs/>
          <w:kern w:val="36"/>
          <w:sz w:val="48"/>
          <w:szCs w:val="48"/>
        </w:rPr>
        <w:t>在MPEG中为了提高数据压缩比，所采用的方法是（）</w:t>
      </w:r>
      <w:r>
        <w:rPr>
          <w:b/>
          <w:sz w:val="28"/>
          <w:szCs w:val="28"/>
        </w:rPr>
        <w:t>帧内图像数据与帧间图像数据压缩</w:t>
      </w:r>
    </w:p>
    <w:p>
      <w:pP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                                                                                                                                                               </w:t>
      </w:r>
    </w:p>
    <w:p>
      <w:pPr>
        <w:rPr>
          <w:b/>
          <w:color w:val="FF0000"/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7B6E"/>
    <w:rsid w:val="000066D2"/>
    <w:rsid w:val="00007696"/>
    <w:rsid w:val="000141AF"/>
    <w:rsid w:val="00014C30"/>
    <w:rsid w:val="0003409F"/>
    <w:rsid w:val="00035E06"/>
    <w:rsid w:val="00042CCD"/>
    <w:rsid w:val="00044309"/>
    <w:rsid w:val="00055875"/>
    <w:rsid w:val="00077ACC"/>
    <w:rsid w:val="00080D36"/>
    <w:rsid w:val="00087A7A"/>
    <w:rsid w:val="000A65FA"/>
    <w:rsid w:val="000A7EDC"/>
    <w:rsid w:val="000B1AD3"/>
    <w:rsid w:val="000B2B96"/>
    <w:rsid w:val="000C4F20"/>
    <w:rsid w:val="000C5262"/>
    <w:rsid w:val="000F54DC"/>
    <w:rsid w:val="000F730A"/>
    <w:rsid w:val="00111D95"/>
    <w:rsid w:val="00112A3D"/>
    <w:rsid w:val="00113264"/>
    <w:rsid w:val="00117867"/>
    <w:rsid w:val="001216FD"/>
    <w:rsid w:val="00124524"/>
    <w:rsid w:val="00125790"/>
    <w:rsid w:val="0015216A"/>
    <w:rsid w:val="0015569D"/>
    <w:rsid w:val="00156B7C"/>
    <w:rsid w:val="0016195B"/>
    <w:rsid w:val="00162893"/>
    <w:rsid w:val="00165B8F"/>
    <w:rsid w:val="001735B5"/>
    <w:rsid w:val="001942E3"/>
    <w:rsid w:val="001B2966"/>
    <w:rsid w:val="001B2B77"/>
    <w:rsid w:val="001D0FD6"/>
    <w:rsid w:val="001D320A"/>
    <w:rsid w:val="001D5D93"/>
    <w:rsid w:val="001D76B2"/>
    <w:rsid w:val="001E2CBC"/>
    <w:rsid w:val="001F2E06"/>
    <w:rsid w:val="002058CD"/>
    <w:rsid w:val="00207370"/>
    <w:rsid w:val="00220778"/>
    <w:rsid w:val="002328D5"/>
    <w:rsid w:val="0026443A"/>
    <w:rsid w:val="00292303"/>
    <w:rsid w:val="002938C5"/>
    <w:rsid w:val="00293C9F"/>
    <w:rsid w:val="002B1AF5"/>
    <w:rsid w:val="002B6CE9"/>
    <w:rsid w:val="002C2A33"/>
    <w:rsid w:val="002C635B"/>
    <w:rsid w:val="002D1238"/>
    <w:rsid w:val="002D20AA"/>
    <w:rsid w:val="002D30D9"/>
    <w:rsid w:val="002F0FE8"/>
    <w:rsid w:val="00301D86"/>
    <w:rsid w:val="00303CE1"/>
    <w:rsid w:val="00306507"/>
    <w:rsid w:val="0032179A"/>
    <w:rsid w:val="00330A10"/>
    <w:rsid w:val="00333427"/>
    <w:rsid w:val="00335B8A"/>
    <w:rsid w:val="00345244"/>
    <w:rsid w:val="00345921"/>
    <w:rsid w:val="0035739F"/>
    <w:rsid w:val="0036541B"/>
    <w:rsid w:val="00365EE6"/>
    <w:rsid w:val="00367BC2"/>
    <w:rsid w:val="00367C8E"/>
    <w:rsid w:val="003741AB"/>
    <w:rsid w:val="00377BB0"/>
    <w:rsid w:val="00386C41"/>
    <w:rsid w:val="0039468F"/>
    <w:rsid w:val="003B17AC"/>
    <w:rsid w:val="003C0E46"/>
    <w:rsid w:val="003C4FC3"/>
    <w:rsid w:val="003D03AF"/>
    <w:rsid w:val="003D20EC"/>
    <w:rsid w:val="003D48D4"/>
    <w:rsid w:val="003E2518"/>
    <w:rsid w:val="003E5E0D"/>
    <w:rsid w:val="003E6E5C"/>
    <w:rsid w:val="003F127E"/>
    <w:rsid w:val="003F15C5"/>
    <w:rsid w:val="003F322D"/>
    <w:rsid w:val="003F53AA"/>
    <w:rsid w:val="00401861"/>
    <w:rsid w:val="00405D8F"/>
    <w:rsid w:val="00424EC3"/>
    <w:rsid w:val="00425E25"/>
    <w:rsid w:val="00430819"/>
    <w:rsid w:val="00432267"/>
    <w:rsid w:val="00433DB1"/>
    <w:rsid w:val="00435A8D"/>
    <w:rsid w:val="00436112"/>
    <w:rsid w:val="0047472C"/>
    <w:rsid w:val="00483024"/>
    <w:rsid w:val="00483BA4"/>
    <w:rsid w:val="0048433F"/>
    <w:rsid w:val="00491530"/>
    <w:rsid w:val="004A6928"/>
    <w:rsid w:val="004B6C79"/>
    <w:rsid w:val="004B7690"/>
    <w:rsid w:val="004D1F74"/>
    <w:rsid w:val="004F00AB"/>
    <w:rsid w:val="004F5BBC"/>
    <w:rsid w:val="00505DFF"/>
    <w:rsid w:val="00525DEB"/>
    <w:rsid w:val="00535805"/>
    <w:rsid w:val="00541505"/>
    <w:rsid w:val="00555C37"/>
    <w:rsid w:val="0056505F"/>
    <w:rsid w:val="00572204"/>
    <w:rsid w:val="0058353F"/>
    <w:rsid w:val="00596ACD"/>
    <w:rsid w:val="0059701F"/>
    <w:rsid w:val="0059790F"/>
    <w:rsid w:val="005B346D"/>
    <w:rsid w:val="005C0E73"/>
    <w:rsid w:val="005D10F0"/>
    <w:rsid w:val="005E02BF"/>
    <w:rsid w:val="005E2F86"/>
    <w:rsid w:val="005E344A"/>
    <w:rsid w:val="005E505C"/>
    <w:rsid w:val="005F0B4B"/>
    <w:rsid w:val="005F2849"/>
    <w:rsid w:val="005F3C6E"/>
    <w:rsid w:val="0061184E"/>
    <w:rsid w:val="00615450"/>
    <w:rsid w:val="00632048"/>
    <w:rsid w:val="00662E92"/>
    <w:rsid w:val="00663441"/>
    <w:rsid w:val="006711E3"/>
    <w:rsid w:val="00674592"/>
    <w:rsid w:val="0067596E"/>
    <w:rsid w:val="00684996"/>
    <w:rsid w:val="006875D5"/>
    <w:rsid w:val="006A7688"/>
    <w:rsid w:val="006B10E4"/>
    <w:rsid w:val="006B518D"/>
    <w:rsid w:val="006E7283"/>
    <w:rsid w:val="006F2ED4"/>
    <w:rsid w:val="00713568"/>
    <w:rsid w:val="007176FD"/>
    <w:rsid w:val="00720E50"/>
    <w:rsid w:val="00721D4B"/>
    <w:rsid w:val="00730CE1"/>
    <w:rsid w:val="007417A4"/>
    <w:rsid w:val="00761595"/>
    <w:rsid w:val="00765411"/>
    <w:rsid w:val="007A2E10"/>
    <w:rsid w:val="007A708B"/>
    <w:rsid w:val="007B7C10"/>
    <w:rsid w:val="007D3B17"/>
    <w:rsid w:val="007D3E6D"/>
    <w:rsid w:val="007D686B"/>
    <w:rsid w:val="007E1413"/>
    <w:rsid w:val="00800E9D"/>
    <w:rsid w:val="00801666"/>
    <w:rsid w:val="00802BA3"/>
    <w:rsid w:val="00813794"/>
    <w:rsid w:val="0082463C"/>
    <w:rsid w:val="00826A71"/>
    <w:rsid w:val="008303C2"/>
    <w:rsid w:val="00830895"/>
    <w:rsid w:val="008337C7"/>
    <w:rsid w:val="00846FBC"/>
    <w:rsid w:val="0085217B"/>
    <w:rsid w:val="008551FF"/>
    <w:rsid w:val="008636DF"/>
    <w:rsid w:val="00864845"/>
    <w:rsid w:val="008706F7"/>
    <w:rsid w:val="00872EC0"/>
    <w:rsid w:val="00875C99"/>
    <w:rsid w:val="00880F92"/>
    <w:rsid w:val="00893315"/>
    <w:rsid w:val="00893BDD"/>
    <w:rsid w:val="00894166"/>
    <w:rsid w:val="008950B6"/>
    <w:rsid w:val="008A3B15"/>
    <w:rsid w:val="008A488F"/>
    <w:rsid w:val="008A7B45"/>
    <w:rsid w:val="008B2AB2"/>
    <w:rsid w:val="008B4E9A"/>
    <w:rsid w:val="008C29AA"/>
    <w:rsid w:val="008C6CE1"/>
    <w:rsid w:val="008D10D9"/>
    <w:rsid w:val="008E2414"/>
    <w:rsid w:val="008F0E2B"/>
    <w:rsid w:val="009142B9"/>
    <w:rsid w:val="00927438"/>
    <w:rsid w:val="00931968"/>
    <w:rsid w:val="00936B26"/>
    <w:rsid w:val="00957BA8"/>
    <w:rsid w:val="00963492"/>
    <w:rsid w:val="00966FED"/>
    <w:rsid w:val="00975736"/>
    <w:rsid w:val="00987AA7"/>
    <w:rsid w:val="009A3E45"/>
    <w:rsid w:val="009A7E8B"/>
    <w:rsid w:val="009B1B36"/>
    <w:rsid w:val="009C0E87"/>
    <w:rsid w:val="009D459D"/>
    <w:rsid w:val="009E19C6"/>
    <w:rsid w:val="00A01FD7"/>
    <w:rsid w:val="00A025B6"/>
    <w:rsid w:val="00A17497"/>
    <w:rsid w:val="00A30369"/>
    <w:rsid w:val="00A35DBE"/>
    <w:rsid w:val="00A403F1"/>
    <w:rsid w:val="00A40833"/>
    <w:rsid w:val="00A45C12"/>
    <w:rsid w:val="00A50E29"/>
    <w:rsid w:val="00A5146B"/>
    <w:rsid w:val="00A53EB0"/>
    <w:rsid w:val="00A66DE8"/>
    <w:rsid w:val="00A93CB9"/>
    <w:rsid w:val="00A97684"/>
    <w:rsid w:val="00AB7F16"/>
    <w:rsid w:val="00AC3B1B"/>
    <w:rsid w:val="00AC3EE2"/>
    <w:rsid w:val="00AD1522"/>
    <w:rsid w:val="00AD774D"/>
    <w:rsid w:val="00AE13B6"/>
    <w:rsid w:val="00AE348F"/>
    <w:rsid w:val="00AE5BE6"/>
    <w:rsid w:val="00B03A45"/>
    <w:rsid w:val="00B1331A"/>
    <w:rsid w:val="00B140AB"/>
    <w:rsid w:val="00B21F50"/>
    <w:rsid w:val="00B34473"/>
    <w:rsid w:val="00B345E3"/>
    <w:rsid w:val="00B40C40"/>
    <w:rsid w:val="00B42792"/>
    <w:rsid w:val="00B4525B"/>
    <w:rsid w:val="00B51358"/>
    <w:rsid w:val="00B55F73"/>
    <w:rsid w:val="00B65777"/>
    <w:rsid w:val="00B77478"/>
    <w:rsid w:val="00B92E88"/>
    <w:rsid w:val="00B9461C"/>
    <w:rsid w:val="00BA0A9D"/>
    <w:rsid w:val="00BA1583"/>
    <w:rsid w:val="00BC3188"/>
    <w:rsid w:val="00BC332D"/>
    <w:rsid w:val="00BD2D41"/>
    <w:rsid w:val="00BD34BF"/>
    <w:rsid w:val="00BD4D92"/>
    <w:rsid w:val="00BD6F74"/>
    <w:rsid w:val="00BD7B6E"/>
    <w:rsid w:val="00C00EE4"/>
    <w:rsid w:val="00C0265D"/>
    <w:rsid w:val="00C207A8"/>
    <w:rsid w:val="00C22C2E"/>
    <w:rsid w:val="00C33729"/>
    <w:rsid w:val="00C357D4"/>
    <w:rsid w:val="00C40F86"/>
    <w:rsid w:val="00C47043"/>
    <w:rsid w:val="00C50419"/>
    <w:rsid w:val="00C553A9"/>
    <w:rsid w:val="00C55AE0"/>
    <w:rsid w:val="00C6242E"/>
    <w:rsid w:val="00C66B26"/>
    <w:rsid w:val="00C81F91"/>
    <w:rsid w:val="00CA1E31"/>
    <w:rsid w:val="00CB3BF9"/>
    <w:rsid w:val="00CB6178"/>
    <w:rsid w:val="00CB6762"/>
    <w:rsid w:val="00CC1D17"/>
    <w:rsid w:val="00CD118E"/>
    <w:rsid w:val="00CD1865"/>
    <w:rsid w:val="00CD658E"/>
    <w:rsid w:val="00CE6381"/>
    <w:rsid w:val="00CF0B63"/>
    <w:rsid w:val="00D0655F"/>
    <w:rsid w:val="00D16C00"/>
    <w:rsid w:val="00D17A84"/>
    <w:rsid w:val="00D339CA"/>
    <w:rsid w:val="00D53F56"/>
    <w:rsid w:val="00D547D7"/>
    <w:rsid w:val="00D55C49"/>
    <w:rsid w:val="00D55C63"/>
    <w:rsid w:val="00D56A53"/>
    <w:rsid w:val="00D72019"/>
    <w:rsid w:val="00D82A4B"/>
    <w:rsid w:val="00D877B5"/>
    <w:rsid w:val="00D94EC4"/>
    <w:rsid w:val="00DB4384"/>
    <w:rsid w:val="00DB4C64"/>
    <w:rsid w:val="00DC622B"/>
    <w:rsid w:val="00DD3586"/>
    <w:rsid w:val="00DE48B8"/>
    <w:rsid w:val="00DE5A6D"/>
    <w:rsid w:val="00DF4939"/>
    <w:rsid w:val="00E00504"/>
    <w:rsid w:val="00E07046"/>
    <w:rsid w:val="00E1008C"/>
    <w:rsid w:val="00E12910"/>
    <w:rsid w:val="00E13819"/>
    <w:rsid w:val="00E15F57"/>
    <w:rsid w:val="00E33855"/>
    <w:rsid w:val="00E40AA0"/>
    <w:rsid w:val="00E44881"/>
    <w:rsid w:val="00E776E8"/>
    <w:rsid w:val="00E9193B"/>
    <w:rsid w:val="00E91E1F"/>
    <w:rsid w:val="00EB1525"/>
    <w:rsid w:val="00EC017C"/>
    <w:rsid w:val="00EF618B"/>
    <w:rsid w:val="00F13B91"/>
    <w:rsid w:val="00F162CF"/>
    <w:rsid w:val="00F45B7F"/>
    <w:rsid w:val="00F53465"/>
    <w:rsid w:val="00F71581"/>
    <w:rsid w:val="00F73895"/>
    <w:rsid w:val="00F800B7"/>
    <w:rsid w:val="00F819E9"/>
    <w:rsid w:val="00FA1505"/>
    <w:rsid w:val="00FA19A9"/>
    <w:rsid w:val="00FA5508"/>
    <w:rsid w:val="00FB5148"/>
    <w:rsid w:val="00FB5722"/>
    <w:rsid w:val="00FB5B98"/>
    <w:rsid w:val="00FE7A93"/>
    <w:rsid w:val="02CB42AC"/>
    <w:rsid w:val="0CFF1544"/>
    <w:rsid w:val="11477E64"/>
    <w:rsid w:val="15BA2A12"/>
    <w:rsid w:val="2071593E"/>
    <w:rsid w:val="28DC214C"/>
    <w:rsid w:val="327901A6"/>
    <w:rsid w:val="373B08E5"/>
    <w:rsid w:val="38F204F9"/>
    <w:rsid w:val="3FFA6EC0"/>
    <w:rsid w:val="40961C8C"/>
    <w:rsid w:val="530B5A66"/>
    <w:rsid w:val="5A410349"/>
    <w:rsid w:val="628406DA"/>
    <w:rsid w:val="63501EAC"/>
    <w:rsid w:val="636F49BF"/>
    <w:rsid w:val="78675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9"/>
    <w:pPr>
      <w:widowControl/>
      <w:spacing w:before="100" w:beforeAutospacing="1" w:after="100" w:afterAutospacing="1"/>
      <w:jc w:val="left"/>
      <w:outlineLvl w:val="0"/>
    </w:pPr>
    <w:rPr>
      <w:rFonts w:ascii="宋体" w:hAnsi="宋体" w:eastAsia="宋体" w:cs="宋体"/>
      <w:b/>
      <w:bCs/>
      <w:kern w:val="36"/>
      <w:sz w:val="48"/>
      <w:szCs w:val="48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6"/>
    <w:semiHidden/>
    <w:unhideWhenUsed/>
    <w:uiPriority w:val="99"/>
    <w:rPr>
      <w:sz w:val="18"/>
      <w:szCs w:val="18"/>
    </w:rPr>
  </w:style>
  <w:style w:type="character" w:customStyle="1" w:styleId="6">
    <w:name w:val="批注框文本 Char"/>
    <w:basedOn w:val="4"/>
    <w:link w:val="3"/>
    <w:semiHidden/>
    <w:uiPriority w:val="99"/>
    <w:rPr>
      <w:sz w:val="18"/>
      <w:szCs w:val="18"/>
    </w:rPr>
  </w:style>
  <w:style w:type="character" w:customStyle="1" w:styleId="7">
    <w:name w:val="标题 1 Char"/>
    <w:basedOn w:val="4"/>
    <w:link w:val="2"/>
    <w:uiPriority w:val="9"/>
    <w:rPr>
      <w:rFonts w:ascii="宋体" w:hAnsi="宋体" w:eastAsia="宋体" w:cs="宋体"/>
      <w:b/>
      <w:bCs/>
      <w:kern w:val="36"/>
      <w:sz w:val="48"/>
      <w:szCs w:val="4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customXml" Target="../customXml/item2.xml"/><Relationship Id="rId73" Type="http://schemas.openxmlformats.org/officeDocument/2006/relationships/customXml" Target="../customXml/item1.xml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F639FBF-8256-447A-A400-365BD2CBB3D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36</Pages>
  <Words>552</Words>
  <Characters>3151</Characters>
  <Lines>26</Lines>
  <Paragraphs>7</Paragraphs>
  <TotalTime>1133</TotalTime>
  <ScaleCrop>false</ScaleCrop>
  <LinksUpToDate>false</LinksUpToDate>
  <CharactersWithSpaces>3696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2018-12-29T14:16:00Z</dcterms:created>
  <dc:creator>Windows 用户</dc:creator>
  <cp:lastModifiedBy>001</cp:lastModifiedBy>
  <dcterms:modified xsi:type="dcterms:W3CDTF">2019-01-11T09:59:35Z</dcterms:modified>
  <cp:revision>328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